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E1" w:rsidRPr="00055BE1" w:rsidRDefault="00055BE1" w:rsidP="00055BE1">
      <w:pPr>
        <w:widowControl/>
        <w:spacing w:line="450" w:lineRule="atLeast"/>
        <w:jc w:val="center"/>
        <w:outlineLvl w:val="0"/>
        <w:rPr>
          <w:rFonts w:ascii="宋体" w:eastAsia="宋体" w:hAnsi="宋体" w:cs="宋体"/>
          <w:b/>
          <w:bCs/>
          <w:kern w:val="36"/>
          <w:sz w:val="36"/>
          <w:szCs w:val="36"/>
        </w:rPr>
      </w:pPr>
      <w:r w:rsidRPr="00055BE1">
        <w:rPr>
          <w:rFonts w:ascii="宋体" w:eastAsia="宋体" w:hAnsi="宋体" w:cs="宋体"/>
          <w:b/>
          <w:bCs/>
          <w:kern w:val="36"/>
          <w:sz w:val="36"/>
          <w:szCs w:val="36"/>
        </w:rPr>
        <w:t>国家社会科学基金项目资金管理办法</w:t>
      </w:r>
    </w:p>
    <w:p w:rsidR="00055BE1" w:rsidRPr="00055BE1" w:rsidRDefault="00055BE1" w:rsidP="00055BE1">
      <w:pPr>
        <w:widowControl/>
        <w:pBdr>
          <w:bottom w:val="single" w:sz="6" w:space="8" w:color="DFECEE"/>
        </w:pBdr>
        <w:jc w:val="center"/>
        <w:outlineLvl w:val="3"/>
        <w:rPr>
          <w:rFonts w:ascii="宋体" w:eastAsia="宋体" w:hAnsi="宋体" w:cs="宋体"/>
          <w:color w:val="005BA2"/>
          <w:kern w:val="0"/>
          <w:sz w:val="18"/>
          <w:szCs w:val="18"/>
        </w:rPr>
      </w:pPr>
      <w:r w:rsidRPr="00055BE1">
        <w:rPr>
          <w:rFonts w:ascii="宋体" w:eastAsia="宋体" w:hAnsi="宋体" w:cs="宋体"/>
          <w:color w:val="005BA2"/>
          <w:kern w:val="0"/>
          <w:sz w:val="18"/>
          <w:szCs w:val="18"/>
        </w:rPr>
        <w:t>  2016年09月27日11:50  </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第一章 总 则</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第一条</w:t>
      </w:r>
      <w:r w:rsidRPr="00055BE1">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第二条</w:t>
      </w:r>
      <w:r w:rsidRPr="00055BE1">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第三条</w:t>
      </w:r>
      <w:r w:rsidRPr="00055BE1">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第四条</w:t>
      </w:r>
      <w:r w:rsidRPr="00055BE1">
        <w:rPr>
          <w:rFonts w:ascii="宋体" w:eastAsia="宋体" w:hAnsi="宋体" w:cs="宋体" w:hint="eastAsia"/>
          <w:color w:val="000000"/>
          <w:kern w:val="0"/>
          <w:szCs w:val="21"/>
        </w:rPr>
        <w:t> 项目责任单位是项目资金管理的责任主体，负责项目资金的日常管理和监督。</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第五条</w:t>
      </w:r>
      <w:r w:rsidRPr="00055BE1">
        <w:rPr>
          <w:rFonts w:ascii="宋体" w:eastAsia="宋体" w:hAnsi="宋体" w:cs="宋体" w:hint="eastAsia"/>
          <w:color w:val="000000"/>
          <w:kern w:val="0"/>
          <w:szCs w:val="21"/>
        </w:rPr>
        <w:t> 项目负责人是项目资金使用的直接责任人，对资金使用的合</w:t>
      </w:r>
      <w:proofErr w:type="gramStart"/>
      <w:r w:rsidRPr="00055BE1">
        <w:rPr>
          <w:rFonts w:ascii="宋体" w:eastAsia="宋体" w:hAnsi="宋体" w:cs="宋体" w:hint="eastAsia"/>
          <w:color w:val="000000"/>
          <w:kern w:val="0"/>
          <w:szCs w:val="21"/>
        </w:rPr>
        <w:t>规</w:t>
      </w:r>
      <w:proofErr w:type="gramEnd"/>
      <w:r w:rsidRPr="00055BE1">
        <w:rPr>
          <w:rFonts w:ascii="宋体" w:eastAsia="宋体" w:hAnsi="宋体" w:cs="宋体" w:hint="eastAsia"/>
          <w:color w:val="000000"/>
          <w:kern w:val="0"/>
          <w:szCs w:val="21"/>
        </w:rPr>
        <w:t>性、合理性、真实性和相关性承担法律责任。</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第二章 项目资金开支范围</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第六条</w:t>
      </w:r>
      <w:r w:rsidRPr="00055BE1">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第七条</w:t>
      </w:r>
      <w:r w:rsidRPr="00055BE1">
        <w:rPr>
          <w:rFonts w:ascii="宋体" w:eastAsia="宋体" w:hAnsi="宋体" w:cs="宋体" w:hint="eastAsia"/>
          <w:color w:val="000000"/>
          <w:kern w:val="0"/>
          <w:szCs w:val="21"/>
        </w:rPr>
        <w:t> 直接费用是指在项目研究过程中发生的与之直接相关的费用，具体包括：</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应当严格控制设备购置，鼓励共享、租赁以及对现有设备进行升级。</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（五）专家咨询费：指在项目研究过程中支付给临时聘请的咨询专家的费用。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专家咨询费预算由项目负责人按照项目研究实际需要编制，支出标准按照国家有关规定执行。</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（七）印刷出版费：指在项目研究过程中支付的打印费、印刷费及阶段性成果出版费等。</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（八）其他支出：项目研究过程中发生的除上述费用之外的其他支出，应当在编制预算时单独列示，单独核定。</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直接费用应当纳入责任单位财务统一管理，单独核算，专款专用。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第八条</w:t>
      </w:r>
      <w:r w:rsidRPr="00055BE1">
        <w:rPr>
          <w:rFonts w:ascii="宋体" w:eastAsia="宋体" w:hAnsi="宋体" w:cs="宋体" w:hint="eastAsia"/>
          <w:color w:val="000000"/>
          <w:kern w:val="0"/>
          <w:szCs w:val="21"/>
        </w:rPr>
        <w:t> 间接费用是</w:t>
      </w:r>
      <w:proofErr w:type="gramStart"/>
      <w:r w:rsidRPr="00055BE1">
        <w:rPr>
          <w:rFonts w:ascii="宋体" w:eastAsia="宋体" w:hAnsi="宋体" w:cs="宋体" w:hint="eastAsia"/>
          <w:color w:val="000000"/>
          <w:kern w:val="0"/>
          <w:szCs w:val="21"/>
        </w:rPr>
        <w:t>指责任</w:t>
      </w:r>
      <w:proofErr w:type="gramEnd"/>
      <w:r w:rsidRPr="00055BE1">
        <w:rPr>
          <w:rFonts w:ascii="宋体" w:eastAsia="宋体" w:hAnsi="宋体" w:cs="宋体" w:hint="eastAsia"/>
          <w:color w:val="000000"/>
          <w:kern w:val="0"/>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间接费用核定应当与责任单位信用等级挂钩，具体管理规定另行制定。</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第九条</w:t>
      </w:r>
      <w:r w:rsidRPr="00055BE1">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责任单位不得在核定的间接费用以外再以任何名义在项目资金中重复提取、列支相关费用。</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第三章 预算的编制与审核</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第十条</w:t>
      </w:r>
      <w:r w:rsidRPr="00055BE1">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055BE1">
        <w:rPr>
          <w:rFonts w:ascii="宋体" w:eastAsia="宋体" w:hAnsi="宋体" w:cs="宋体" w:hint="eastAsia"/>
          <w:color w:val="000000"/>
          <w:kern w:val="0"/>
          <w:szCs w:val="21"/>
        </w:rPr>
        <w:t>作出</w:t>
      </w:r>
      <w:proofErr w:type="gramEnd"/>
      <w:r w:rsidRPr="00055BE1">
        <w:rPr>
          <w:rFonts w:ascii="宋体" w:eastAsia="宋体" w:hAnsi="宋体" w:cs="宋体" w:hint="eastAsia"/>
          <w:color w:val="000000"/>
          <w:kern w:val="0"/>
          <w:szCs w:val="21"/>
        </w:rPr>
        <w:t>说明。</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第十一条</w:t>
      </w:r>
      <w:r w:rsidRPr="00055BE1">
        <w:rPr>
          <w:rFonts w:ascii="宋体" w:eastAsia="宋体" w:hAnsi="宋体" w:cs="宋体" w:hint="eastAsia"/>
          <w:color w:val="000000"/>
          <w:kern w:val="0"/>
          <w:szCs w:val="21"/>
        </w:rPr>
        <w:t> 项目预算</w:t>
      </w:r>
      <w:proofErr w:type="gramStart"/>
      <w:r w:rsidRPr="00055BE1">
        <w:rPr>
          <w:rFonts w:ascii="宋体" w:eastAsia="宋体" w:hAnsi="宋体" w:cs="宋体" w:hint="eastAsia"/>
          <w:color w:val="000000"/>
          <w:kern w:val="0"/>
          <w:szCs w:val="21"/>
        </w:rPr>
        <w:t>经责任</w:t>
      </w:r>
      <w:proofErr w:type="gramEnd"/>
      <w:r w:rsidRPr="00055BE1">
        <w:rPr>
          <w:rFonts w:ascii="宋体" w:eastAsia="宋体" w:hAnsi="宋体" w:cs="宋体" w:hint="eastAsia"/>
          <w:color w:val="000000"/>
          <w:kern w:val="0"/>
          <w:szCs w:val="21"/>
        </w:rPr>
        <w:t>单位、所在省区市社科规划办或在京委托管理机构审核并签署意见后，提交全国哲学社会科学规划办公室（以下简称全国社科规划办）审核。未通过审核的，应当按要求调整后重新上报。</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第十二条</w:t>
      </w:r>
      <w:r w:rsidRPr="00055BE1">
        <w:rPr>
          <w:rFonts w:ascii="宋体" w:eastAsia="宋体" w:hAnsi="宋体" w:cs="宋体" w:hint="eastAsia"/>
          <w:color w:val="000000"/>
          <w:kern w:val="0"/>
          <w:szCs w:val="21"/>
        </w:rPr>
        <w:t> 跨单位合作的项目，</w:t>
      </w:r>
      <w:proofErr w:type="gramStart"/>
      <w:r w:rsidRPr="00055BE1">
        <w:rPr>
          <w:rFonts w:ascii="宋体" w:eastAsia="宋体" w:hAnsi="宋体" w:cs="宋体" w:hint="eastAsia"/>
          <w:color w:val="000000"/>
          <w:kern w:val="0"/>
          <w:szCs w:val="21"/>
        </w:rPr>
        <w:t>确需外拨资金</w:t>
      </w:r>
      <w:proofErr w:type="gramEnd"/>
      <w:r w:rsidRPr="00055BE1">
        <w:rPr>
          <w:rFonts w:ascii="宋体" w:eastAsia="宋体" w:hAnsi="宋体" w:cs="宋体" w:hint="eastAsia"/>
          <w:color w:val="000000"/>
          <w:kern w:val="0"/>
          <w:szCs w:val="21"/>
        </w:rPr>
        <w:t>的，应当在项目预算中单独列示，并</w:t>
      </w:r>
      <w:proofErr w:type="gramStart"/>
      <w:r w:rsidRPr="00055BE1">
        <w:rPr>
          <w:rFonts w:ascii="宋体" w:eastAsia="宋体" w:hAnsi="宋体" w:cs="宋体" w:hint="eastAsia"/>
          <w:color w:val="000000"/>
          <w:kern w:val="0"/>
          <w:szCs w:val="21"/>
        </w:rPr>
        <w:t>附外拨</w:t>
      </w:r>
      <w:proofErr w:type="gramEnd"/>
      <w:r w:rsidRPr="00055BE1">
        <w:rPr>
          <w:rFonts w:ascii="宋体" w:eastAsia="宋体" w:hAnsi="宋体" w:cs="宋体" w:hint="eastAsia"/>
          <w:color w:val="000000"/>
          <w:kern w:val="0"/>
          <w:szCs w:val="21"/>
        </w:rPr>
        <w:t>资金直接费用支出预算。间接</w:t>
      </w:r>
      <w:proofErr w:type="gramStart"/>
      <w:r w:rsidRPr="00055BE1">
        <w:rPr>
          <w:rFonts w:ascii="宋体" w:eastAsia="宋体" w:hAnsi="宋体" w:cs="宋体" w:hint="eastAsia"/>
          <w:color w:val="000000"/>
          <w:kern w:val="0"/>
          <w:szCs w:val="21"/>
        </w:rPr>
        <w:t>费用外拨金额</w:t>
      </w:r>
      <w:proofErr w:type="gramEnd"/>
      <w:r w:rsidRPr="00055BE1">
        <w:rPr>
          <w:rFonts w:ascii="宋体" w:eastAsia="宋体" w:hAnsi="宋体" w:cs="宋体" w:hint="eastAsia"/>
          <w:color w:val="000000"/>
          <w:kern w:val="0"/>
          <w:szCs w:val="21"/>
        </w:rPr>
        <w:t>，由责任单位和合作研究单位协商确定。</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责任单位应当及时按照合作研究协议和审核通过的项目预算转拨合作研究单位资金。</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第四章 预算执行与决算</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第十三条</w:t>
      </w:r>
      <w:r w:rsidRPr="00055BE1">
        <w:rPr>
          <w:rFonts w:ascii="宋体" w:eastAsia="宋体" w:hAnsi="宋体" w:cs="宋体" w:hint="eastAsia"/>
          <w:color w:val="000000"/>
          <w:kern w:val="0"/>
          <w:szCs w:val="21"/>
        </w:rPr>
        <w:t> 项目负责人应当严格执行批准后的项目预算。确需调剂的，应当按规定报批。</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lastRenderedPageBreak/>
        <w:t>第十四条</w:t>
      </w:r>
      <w:r w:rsidRPr="00055BE1">
        <w:rPr>
          <w:rFonts w:ascii="宋体" w:eastAsia="宋体" w:hAnsi="宋体" w:cs="宋体" w:hint="eastAsia"/>
          <w:color w:val="000000"/>
          <w:kern w:val="0"/>
          <w:szCs w:val="21"/>
        </w:rPr>
        <w:t> 项目预算有以下情况需要调剂的，由项目负责人提出申请，</w:t>
      </w:r>
      <w:proofErr w:type="gramStart"/>
      <w:r w:rsidRPr="00055BE1">
        <w:rPr>
          <w:rFonts w:ascii="宋体" w:eastAsia="宋体" w:hAnsi="宋体" w:cs="宋体" w:hint="eastAsia"/>
          <w:color w:val="000000"/>
          <w:kern w:val="0"/>
          <w:szCs w:val="21"/>
        </w:rPr>
        <w:t>经责任</w:t>
      </w:r>
      <w:proofErr w:type="gramEnd"/>
      <w:r w:rsidRPr="00055BE1">
        <w:rPr>
          <w:rFonts w:ascii="宋体" w:eastAsia="宋体" w:hAnsi="宋体" w:cs="宋体" w:hint="eastAsia"/>
          <w:color w:val="000000"/>
          <w:kern w:val="0"/>
          <w:szCs w:val="21"/>
        </w:rPr>
        <w:t>单位、所在省区市社科规划办或在京委托管理机构审核同意后，报全国社科规划办审批。</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（一）由于研究内容或者研究计划</w:t>
      </w:r>
      <w:proofErr w:type="gramStart"/>
      <w:r w:rsidRPr="00055BE1">
        <w:rPr>
          <w:rFonts w:ascii="宋体" w:eastAsia="宋体" w:hAnsi="宋体" w:cs="宋体" w:hint="eastAsia"/>
          <w:color w:val="000000"/>
          <w:kern w:val="0"/>
          <w:szCs w:val="21"/>
        </w:rPr>
        <w:t>作出</w:t>
      </w:r>
      <w:proofErr w:type="gramEnd"/>
      <w:r w:rsidRPr="00055BE1">
        <w:rPr>
          <w:rFonts w:ascii="宋体" w:eastAsia="宋体" w:hAnsi="宋体" w:cs="宋体" w:hint="eastAsia"/>
          <w:color w:val="000000"/>
          <w:kern w:val="0"/>
          <w:szCs w:val="21"/>
        </w:rPr>
        <w:t>重大调整等原因，需要增加或减少项目预算总额。</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（二）原项目预算</w:t>
      </w:r>
      <w:proofErr w:type="gramStart"/>
      <w:r w:rsidRPr="00055BE1">
        <w:rPr>
          <w:rFonts w:ascii="宋体" w:eastAsia="宋体" w:hAnsi="宋体" w:cs="宋体" w:hint="eastAsia"/>
          <w:color w:val="000000"/>
          <w:kern w:val="0"/>
          <w:szCs w:val="21"/>
        </w:rPr>
        <w:t>未列示外拨资金</w:t>
      </w:r>
      <w:proofErr w:type="gramEnd"/>
      <w:r w:rsidRPr="00055BE1">
        <w:rPr>
          <w:rFonts w:ascii="宋体" w:eastAsia="宋体" w:hAnsi="宋体" w:cs="宋体" w:hint="eastAsia"/>
          <w:color w:val="000000"/>
          <w:kern w:val="0"/>
          <w:szCs w:val="21"/>
        </w:rPr>
        <w:t>，需要增列。</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第十五条</w:t>
      </w:r>
      <w:r w:rsidRPr="00055BE1">
        <w:rPr>
          <w:rFonts w:ascii="宋体" w:eastAsia="宋体" w:hAnsi="宋体" w:cs="宋体" w:hint="eastAsia"/>
          <w:color w:val="000000"/>
          <w:kern w:val="0"/>
          <w:szCs w:val="21"/>
        </w:rPr>
        <w:t> 项目直接费用预算确需调剂的，按以下规定予以调整：</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（一）资料费、数据采集费、设备费、印刷出版费和其他支出预算需要调剂，由项目负责人提出申请，</w:t>
      </w:r>
      <w:proofErr w:type="gramStart"/>
      <w:r w:rsidRPr="00055BE1">
        <w:rPr>
          <w:rFonts w:ascii="宋体" w:eastAsia="宋体" w:hAnsi="宋体" w:cs="宋体" w:hint="eastAsia"/>
          <w:color w:val="000000"/>
          <w:kern w:val="0"/>
          <w:szCs w:val="21"/>
        </w:rPr>
        <w:t>报责任</w:t>
      </w:r>
      <w:proofErr w:type="gramEnd"/>
      <w:r w:rsidRPr="00055BE1">
        <w:rPr>
          <w:rFonts w:ascii="宋体" w:eastAsia="宋体" w:hAnsi="宋体" w:cs="宋体" w:hint="eastAsia"/>
          <w:color w:val="000000"/>
          <w:kern w:val="0"/>
          <w:szCs w:val="21"/>
        </w:rPr>
        <w:t>单位审批。</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w:t>
      </w:r>
      <w:proofErr w:type="gramStart"/>
      <w:r w:rsidRPr="00055BE1">
        <w:rPr>
          <w:rFonts w:ascii="宋体" w:eastAsia="宋体" w:hAnsi="宋体" w:cs="宋体" w:hint="eastAsia"/>
          <w:color w:val="000000"/>
          <w:kern w:val="0"/>
          <w:szCs w:val="21"/>
        </w:rPr>
        <w:t>报责任</w:t>
      </w:r>
      <w:proofErr w:type="gramEnd"/>
      <w:r w:rsidRPr="00055BE1">
        <w:rPr>
          <w:rFonts w:ascii="宋体" w:eastAsia="宋体" w:hAnsi="宋体" w:cs="宋体" w:hint="eastAsia"/>
          <w:color w:val="000000"/>
          <w:kern w:val="0"/>
          <w:szCs w:val="21"/>
        </w:rPr>
        <w:t>单位审批；如有特殊情况确需调增的，由项目负责人提出申请，</w:t>
      </w:r>
      <w:proofErr w:type="gramStart"/>
      <w:r w:rsidRPr="00055BE1">
        <w:rPr>
          <w:rFonts w:ascii="宋体" w:eastAsia="宋体" w:hAnsi="宋体" w:cs="宋体" w:hint="eastAsia"/>
          <w:color w:val="000000"/>
          <w:kern w:val="0"/>
          <w:szCs w:val="21"/>
        </w:rPr>
        <w:t>经责任</w:t>
      </w:r>
      <w:proofErr w:type="gramEnd"/>
      <w:r w:rsidRPr="00055BE1">
        <w:rPr>
          <w:rFonts w:ascii="宋体" w:eastAsia="宋体" w:hAnsi="宋体" w:cs="宋体" w:hint="eastAsia"/>
          <w:color w:val="000000"/>
          <w:kern w:val="0"/>
          <w:szCs w:val="21"/>
        </w:rPr>
        <w:t>单位、所在省区市社科规划办或在京委托管理机构审核同意后，报全国社科规划办审批。</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项目间接费用预算不得调剂。</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责任单位应当按规定及时审批项目预算调剂事项申请。</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第十六条</w:t>
      </w:r>
      <w:r w:rsidRPr="00055BE1">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项目资金属于政府采购范围的，应当按照政府采购有关规定执行。</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第十七条</w:t>
      </w:r>
      <w:r w:rsidRPr="00055BE1">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第十八条</w:t>
      </w:r>
      <w:r w:rsidRPr="00055BE1">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proofErr w:type="gramStart"/>
      <w:r w:rsidRPr="00055BE1">
        <w:rPr>
          <w:rFonts w:ascii="宋体" w:eastAsia="宋体" w:hAnsi="宋体" w:cs="宋体" w:hint="eastAsia"/>
          <w:color w:val="000000"/>
          <w:kern w:val="0"/>
          <w:szCs w:val="21"/>
        </w:rPr>
        <w:t>有外拨资金</w:t>
      </w:r>
      <w:proofErr w:type="gramEnd"/>
      <w:r w:rsidRPr="00055BE1">
        <w:rPr>
          <w:rFonts w:ascii="宋体" w:eastAsia="宋体" w:hAnsi="宋体" w:cs="宋体" w:hint="eastAsia"/>
          <w:color w:val="000000"/>
          <w:kern w:val="0"/>
          <w:szCs w:val="21"/>
        </w:rPr>
        <w:t>的项目，</w:t>
      </w:r>
      <w:proofErr w:type="gramStart"/>
      <w:r w:rsidRPr="00055BE1">
        <w:rPr>
          <w:rFonts w:ascii="宋体" w:eastAsia="宋体" w:hAnsi="宋体" w:cs="宋体" w:hint="eastAsia"/>
          <w:color w:val="000000"/>
          <w:kern w:val="0"/>
          <w:szCs w:val="21"/>
        </w:rPr>
        <w:t>外拨资金</w:t>
      </w:r>
      <w:proofErr w:type="gramEnd"/>
      <w:r w:rsidRPr="00055BE1">
        <w:rPr>
          <w:rFonts w:ascii="宋体" w:eastAsia="宋体" w:hAnsi="宋体" w:cs="宋体" w:hint="eastAsia"/>
          <w:color w:val="000000"/>
          <w:kern w:val="0"/>
          <w:szCs w:val="21"/>
        </w:rPr>
        <w:t>决算经合作研究单位财务、审计部门审核并签署意见后，由项目负责人汇总编制项目资金决算。</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第十九条</w:t>
      </w:r>
      <w:r w:rsidRPr="00055BE1">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第二十条</w:t>
      </w:r>
      <w:r w:rsidRPr="00055BE1">
        <w:rPr>
          <w:rFonts w:ascii="宋体" w:eastAsia="宋体" w:hAnsi="宋体" w:cs="宋体" w:hint="eastAsia"/>
          <w:color w:val="000000"/>
          <w:kern w:val="0"/>
          <w:szCs w:val="21"/>
        </w:rPr>
        <w:t> 项目在</w:t>
      </w:r>
      <w:proofErr w:type="gramStart"/>
      <w:r w:rsidRPr="00055BE1">
        <w:rPr>
          <w:rFonts w:ascii="宋体" w:eastAsia="宋体" w:hAnsi="宋体" w:cs="宋体" w:hint="eastAsia"/>
          <w:color w:val="000000"/>
          <w:kern w:val="0"/>
          <w:szCs w:val="21"/>
        </w:rPr>
        <w:t>研</w:t>
      </w:r>
      <w:proofErr w:type="gramEnd"/>
      <w:r w:rsidRPr="00055BE1">
        <w:rPr>
          <w:rFonts w:ascii="宋体" w:eastAsia="宋体" w:hAnsi="宋体" w:cs="宋体" w:hint="eastAsia"/>
          <w:color w:val="000000"/>
          <w:kern w:val="0"/>
          <w:szCs w:val="21"/>
        </w:rPr>
        <w:t>期间，年度剩余资金可以结转下一年度继续使用。项目研究成果完成并通过审核验收后，结余资金可用于项目最终成果出版及后续研究的直接支出。</w:t>
      </w:r>
      <w:proofErr w:type="gramStart"/>
      <w:r w:rsidRPr="00055BE1">
        <w:rPr>
          <w:rFonts w:ascii="宋体" w:eastAsia="宋体" w:hAnsi="宋体" w:cs="宋体" w:hint="eastAsia"/>
          <w:color w:val="000000"/>
          <w:kern w:val="0"/>
          <w:szCs w:val="21"/>
        </w:rPr>
        <w:t>若项目</w:t>
      </w:r>
      <w:proofErr w:type="gramEnd"/>
      <w:r w:rsidRPr="00055BE1">
        <w:rPr>
          <w:rFonts w:ascii="宋体" w:eastAsia="宋体" w:hAnsi="宋体" w:cs="宋体" w:hint="eastAsia"/>
          <w:color w:val="000000"/>
          <w:kern w:val="0"/>
          <w:szCs w:val="21"/>
        </w:rPr>
        <w:t>研究成果通过审核验收2年后结余资金仍有剩余的，应当按原渠道退回国家社科基金,结转下年统筹用于资助项目研究。</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lastRenderedPageBreak/>
        <w:t>第二十一条</w:t>
      </w:r>
      <w:r w:rsidRPr="00055BE1">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第二十二条</w:t>
      </w:r>
      <w:r w:rsidRPr="00055BE1">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第五章 管理与监督</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第二十三条</w:t>
      </w:r>
      <w:r w:rsidRPr="00055BE1">
        <w:rPr>
          <w:rFonts w:ascii="宋体" w:eastAsia="宋体" w:hAnsi="宋体" w:cs="宋体" w:hint="eastAsia"/>
          <w:color w:val="000000"/>
          <w:kern w:val="0"/>
          <w:szCs w:val="21"/>
        </w:rPr>
        <w:t> 项目负责人应当依法依规使用项目资金，不得擅自</w:t>
      </w:r>
      <w:proofErr w:type="gramStart"/>
      <w:r w:rsidRPr="00055BE1">
        <w:rPr>
          <w:rFonts w:ascii="宋体" w:eastAsia="宋体" w:hAnsi="宋体" w:cs="宋体" w:hint="eastAsia"/>
          <w:color w:val="000000"/>
          <w:kern w:val="0"/>
          <w:szCs w:val="21"/>
        </w:rPr>
        <w:t>调整外拨资金</w:t>
      </w:r>
      <w:proofErr w:type="gramEnd"/>
      <w:r w:rsidRPr="00055BE1">
        <w:rPr>
          <w:rFonts w:ascii="宋体" w:eastAsia="宋体" w:hAnsi="宋体" w:cs="宋体" w:hint="eastAsia"/>
          <w:color w:val="000000"/>
          <w:kern w:val="0"/>
          <w:szCs w:val="21"/>
        </w:rPr>
        <w:t>，不得利用虚假票据套取资金，不得通过编造虚假劳务合同、虚构人员名单等方式虚报冒领劳务费和专家咨询费，不得使用项目资金支付各种罚款、捐款、赞助、投资等。</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项目负责人使用项目资金情况应当自觉接受有关部门的监督检查。</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第二十四条 </w:t>
      </w:r>
      <w:r w:rsidRPr="00055BE1">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第二十五条</w:t>
      </w:r>
      <w:r w:rsidRPr="00055BE1">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第二十六条</w:t>
      </w:r>
      <w:r w:rsidRPr="00055BE1">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第二十七条</w:t>
      </w:r>
      <w:r w:rsidRPr="00055BE1">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第二十八条</w:t>
      </w:r>
      <w:r w:rsidRPr="00055BE1">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第二十九条</w:t>
      </w:r>
      <w:r w:rsidRPr="00055BE1">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w:t>
      </w:r>
      <w:proofErr w:type="gramStart"/>
      <w:r w:rsidRPr="00055BE1">
        <w:rPr>
          <w:rFonts w:ascii="宋体" w:eastAsia="宋体" w:hAnsi="宋体" w:cs="宋体" w:hint="eastAsia"/>
          <w:color w:val="000000"/>
          <w:kern w:val="0"/>
          <w:szCs w:val="21"/>
        </w:rPr>
        <w:t>外拨资金</w:t>
      </w:r>
      <w:proofErr w:type="gramEnd"/>
      <w:r w:rsidRPr="00055BE1">
        <w:rPr>
          <w:rFonts w:ascii="宋体" w:eastAsia="宋体" w:hAnsi="宋体" w:cs="宋体" w:hint="eastAsia"/>
          <w:color w:val="000000"/>
          <w:kern w:val="0"/>
          <w:szCs w:val="21"/>
        </w:rPr>
        <w:t>、劳务费发放以及间接费用和结余资金使用等情况，自觉接受监督。</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第三十条</w:t>
      </w:r>
      <w:r w:rsidRPr="00055BE1">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055BE1" w:rsidRPr="00055BE1" w:rsidRDefault="00055BE1" w:rsidP="00055BE1">
      <w:pPr>
        <w:widowControl/>
        <w:shd w:val="clear" w:color="auto" w:fill="F1F1F1"/>
        <w:spacing w:line="378" w:lineRule="atLeast"/>
        <w:ind w:firstLine="480"/>
        <w:jc w:val="center"/>
        <w:rPr>
          <w:rFonts w:ascii="宋体" w:eastAsia="宋体" w:hAnsi="宋体" w:cs="宋体"/>
          <w:color w:val="000000"/>
          <w:kern w:val="0"/>
          <w:szCs w:val="21"/>
        </w:rPr>
      </w:pPr>
      <w:r w:rsidRPr="00055BE1">
        <w:rPr>
          <w:rFonts w:ascii="宋体" w:eastAsia="宋体" w:hAnsi="宋体" w:cs="宋体" w:hint="eastAsia"/>
          <w:b/>
          <w:bCs/>
          <w:color w:val="000000"/>
          <w:kern w:val="0"/>
          <w:szCs w:val="21"/>
        </w:rPr>
        <w:lastRenderedPageBreak/>
        <w:t>第六章 附 则</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第三十一条 </w:t>
      </w:r>
      <w:r w:rsidRPr="00055BE1">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第三十二条</w:t>
      </w:r>
      <w:r w:rsidRPr="00055BE1">
        <w:rPr>
          <w:rFonts w:ascii="宋体" w:eastAsia="宋体" w:hAnsi="宋体" w:cs="宋体" w:hint="eastAsia"/>
          <w:color w:val="000000"/>
          <w:kern w:val="0"/>
          <w:szCs w:val="21"/>
        </w:rPr>
        <w:t> 本办法由财政部、全国哲学社会科学规划领导小组负责解释。</w:t>
      </w:r>
    </w:p>
    <w:p w:rsidR="00055BE1" w:rsidRPr="00055BE1" w:rsidRDefault="00055BE1" w:rsidP="00055BE1">
      <w:pPr>
        <w:widowControl/>
        <w:shd w:val="clear" w:color="auto" w:fill="F1F1F1"/>
        <w:spacing w:line="378" w:lineRule="atLeast"/>
        <w:ind w:firstLine="480"/>
        <w:jc w:val="left"/>
        <w:rPr>
          <w:rFonts w:ascii="宋体" w:eastAsia="宋体" w:hAnsi="宋体" w:cs="宋体"/>
          <w:color w:val="000000"/>
          <w:kern w:val="0"/>
          <w:szCs w:val="21"/>
        </w:rPr>
      </w:pPr>
      <w:r w:rsidRPr="00055BE1">
        <w:rPr>
          <w:rFonts w:ascii="宋体" w:eastAsia="宋体" w:hAnsi="宋体" w:cs="宋体" w:hint="eastAsia"/>
          <w:b/>
          <w:bCs/>
          <w:color w:val="000000"/>
          <w:kern w:val="0"/>
          <w:szCs w:val="21"/>
        </w:rPr>
        <w:t>第三十三条 </w:t>
      </w:r>
      <w:r w:rsidRPr="00055BE1">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w:t>
      </w:r>
      <w:proofErr w:type="gramStart"/>
      <w:r w:rsidRPr="00055BE1">
        <w:rPr>
          <w:rFonts w:ascii="宋体" w:eastAsia="宋体" w:hAnsi="宋体" w:cs="宋体" w:hint="eastAsia"/>
          <w:color w:val="000000"/>
          <w:kern w:val="0"/>
          <w:szCs w:val="21"/>
        </w:rPr>
        <w:t>财教〔2007〕</w:t>
      </w:r>
      <w:proofErr w:type="gramEnd"/>
      <w:r w:rsidRPr="00055BE1">
        <w:rPr>
          <w:rFonts w:ascii="宋体" w:eastAsia="宋体" w:hAnsi="宋体" w:cs="宋体" w:hint="eastAsia"/>
          <w:color w:val="000000"/>
          <w:kern w:val="0"/>
          <w:szCs w:val="21"/>
        </w:rPr>
        <w:t>30号）同时废止。 </w:t>
      </w:r>
    </w:p>
    <w:p w:rsidR="003037FA" w:rsidRDefault="003037FA"/>
    <w:p w:rsidR="00055BE1" w:rsidRDefault="00055BE1"/>
    <w:p w:rsidR="00055BE1" w:rsidRDefault="00055BE1" w:rsidP="00055BE1">
      <w:pPr>
        <w:pStyle w:val="1"/>
        <w:spacing w:before="0" w:beforeAutospacing="0" w:after="0" w:afterAutospacing="0" w:line="450" w:lineRule="atLeast"/>
        <w:jc w:val="center"/>
        <w:rPr>
          <w:sz w:val="36"/>
          <w:szCs w:val="36"/>
        </w:rPr>
      </w:pPr>
      <w:bookmarkStart w:id="0" w:name="_GoBack"/>
      <w:bookmarkEnd w:id="0"/>
      <w:r>
        <w:rPr>
          <w:sz w:val="36"/>
          <w:szCs w:val="36"/>
        </w:rPr>
        <w:t>财政部教科文司、全国哲学社会科学规划办公室</w:t>
      </w:r>
      <w:r w:rsidR="00DB23D0">
        <w:rPr>
          <w:rFonts w:hint="eastAsia"/>
          <w:sz w:val="36"/>
          <w:szCs w:val="36"/>
        </w:rPr>
        <w:t xml:space="preserve">  </w:t>
      </w:r>
      <w:r>
        <w:rPr>
          <w:sz w:val="36"/>
          <w:szCs w:val="36"/>
        </w:rPr>
        <w:t>有关负责人就《国家社会科学基金项目资金管理</w:t>
      </w:r>
      <w:r w:rsidR="00DB23D0">
        <w:rPr>
          <w:rFonts w:hint="eastAsia"/>
          <w:sz w:val="36"/>
          <w:szCs w:val="36"/>
        </w:rPr>
        <w:t xml:space="preserve">  </w:t>
      </w:r>
      <w:r>
        <w:rPr>
          <w:sz w:val="36"/>
          <w:szCs w:val="36"/>
        </w:rPr>
        <w:t>办法》有关问题答记者问</w:t>
      </w:r>
    </w:p>
    <w:p w:rsidR="00055BE1" w:rsidRDefault="00055BE1" w:rsidP="00055BE1">
      <w:pPr>
        <w:pStyle w:val="4"/>
        <w:pBdr>
          <w:bottom w:val="single" w:sz="6" w:space="8" w:color="DFECEE"/>
        </w:pBdr>
        <w:spacing w:before="0" w:beforeAutospacing="0" w:after="0" w:afterAutospacing="0"/>
        <w:jc w:val="center"/>
        <w:rPr>
          <w:b w:val="0"/>
          <w:bCs w:val="0"/>
          <w:color w:val="005BA2"/>
          <w:sz w:val="18"/>
          <w:szCs w:val="18"/>
        </w:rPr>
      </w:pPr>
      <w:r>
        <w:rPr>
          <w:b w:val="0"/>
          <w:bCs w:val="0"/>
          <w:color w:val="005BA2"/>
          <w:sz w:val="18"/>
          <w:szCs w:val="18"/>
        </w:rPr>
        <w:t>  2016年09月27日11:54  </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为了规范国家社会科学基金（以下简称国家社科基金）项目资金的使用和管理，更好推动哲学社会科学繁荣发展，近日，财政部、全国社科规划领导小组联合修订发布了</w:t>
      </w:r>
      <w:proofErr w:type="gramStart"/>
      <w:r>
        <w:rPr>
          <w:rFonts w:hint="eastAsia"/>
          <w:color w:val="000000"/>
          <w:sz w:val="21"/>
          <w:szCs w:val="21"/>
        </w:rPr>
        <w:t>《</w:t>
      </w:r>
      <w:proofErr w:type="gramEnd"/>
      <w:r>
        <w:rPr>
          <w:rFonts w:hint="eastAsia"/>
          <w:color w:val="000000"/>
          <w:sz w:val="21"/>
          <w:szCs w:val="21"/>
        </w:rPr>
        <w:t>国家社会科学基金项目资金管理办法（财教〔2016〕304号，以下简称</w:t>
      </w:r>
      <w:proofErr w:type="gramStart"/>
      <w:r>
        <w:rPr>
          <w:rFonts w:hint="eastAsia"/>
          <w:color w:val="000000"/>
          <w:sz w:val="21"/>
          <w:szCs w:val="21"/>
        </w:rPr>
        <w:t>《</w:t>
      </w:r>
      <w:proofErr w:type="gramEnd"/>
      <w:r>
        <w:rPr>
          <w:rFonts w:hint="eastAsia"/>
          <w:color w:val="000000"/>
          <w:sz w:val="21"/>
          <w:szCs w:val="21"/>
        </w:rPr>
        <w:t>资金管理办法</w:t>
      </w:r>
      <w:proofErr w:type="gramStart"/>
      <w:r>
        <w:rPr>
          <w:rFonts w:hint="eastAsia"/>
          <w:color w:val="000000"/>
          <w:sz w:val="21"/>
          <w:szCs w:val="21"/>
        </w:rPr>
        <w:t>》</w:t>
      </w:r>
      <w:proofErr w:type="gramEnd"/>
      <w:r>
        <w:rPr>
          <w:rFonts w:hint="eastAsia"/>
          <w:color w:val="000000"/>
          <w:sz w:val="21"/>
          <w:szCs w:val="21"/>
        </w:rPr>
        <w:t>）。为贯彻执行好《资金管理办法》，财政部教科文司、全国哲学社会科学规划办公室（以下简称全国社科规划办）有关负责人就修订情况回答了记者提问。</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一、请介绍一下修订《资金管理办法》的背景。</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一是适应新形势</w:t>
      </w:r>
      <w:proofErr w:type="gramStart"/>
      <w:r>
        <w:rPr>
          <w:rFonts w:hint="eastAsia"/>
          <w:color w:val="000000"/>
          <w:sz w:val="21"/>
          <w:szCs w:val="21"/>
        </w:rPr>
        <w:t>下繁荣</w:t>
      </w:r>
      <w:proofErr w:type="gramEnd"/>
      <w:r>
        <w:rPr>
          <w:rFonts w:hint="eastAsia"/>
          <w:color w:val="000000"/>
          <w:sz w:val="21"/>
          <w:szCs w:val="21"/>
        </w:rPr>
        <w:t>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二、修订《资金管理办法》的思路和原则是什么？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三、《资金管理办法》对于哲学社会科学研究规律和特点是如何体现的？</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三是简化预算编制科目，下放预算调剂权限。将会议费、差旅费、国际合作与交流费合并为一个科目，这三项费用合计不超过直接费用20%的，不需要提供预算测算依据；规定在项目预算总额不变的情况下，除增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拨资金以外的所有预算调剂权限全部下放到责任单位，但会议费/差旅费/国际合作与交流费、专家咨询费、劳务费预算一般不予调增。</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四是完善结转结余资金管理。规定项目在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四、《资金管理办法》在加强项目资金监管方面有哪些举措？</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、劳务费发放以及间接费用和结余资金使用等情况，自觉接受各方面监督。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五、《资金管理办法》在强化项目资金保障和服务方面有哪些举措？</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答：国家社科基金项目资金管理的目的是为了更好地服务科研、促进科研，推动项目研究多出成果、多出人才。《资金管理办法》通过三项举措促进资金使用便利化：一是</w:t>
      </w:r>
      <w:proofErr w:type="gramStart"/>
      <w:r>
        <w:rPr>
          <w:rFonts w:hint="eastAsia"/>
          <w:color w:val="000000"/>
          <w:sz w:val="21"/>
          <w:szCs w:val="21"/>
        </w:rPr>
        <w:t>明确跨</w:t>
      </w:r>
      <w:proofErr w:type="gramEnd"/>
      <w:r>
        <w:rPr>
          <w:rFonts w:hint="eastAsia"/>
          <w:color w:val="000000"/>
          <w:sz w:val="21"/>
          <w:szCs w:val="21"/>
        </w:rPr>
        <w:t>单位合作、</w:t>
      </w:r>
      <w:proofErr w:type="gramStart"/>
      <w:r>
        <w:rPr>
          <w:rFonts w:hint="eastAsia"/>
          <w:color w:val="000000"/>
          <w:sz w:val="21"/>
          <w:szCs w:val="21"/>
        </w:rPr>
        <w:t>确需外拨资金</w:t>
      </w:r>
      <w:proofErr w:type="gramEnd"/>
      <w:r>
        <w:rPr>
          <w:rFonts w:hint="eastAsia"/>
          <w:color w:val="000000"/>
          <w:sz w:val="21"/>
          <w:szCs w:val="21"/>
        </w:rPr>
        <w:t>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六、《资金管理办法》</w:t>
      </w:r>
      <w:proofErr w:type="gramStart"/>
      <w:r>
        <w:rPr>
          <w:rStyle w:val="a4"/>
          <w:rFonts w:hint="eastAsia"/>
          <w:color w:val="000000"/>
          <w:sz w:val="21"/>
          <w:szCs w:val="21"/>
        </w:rPr>
        <w:t>关于外拨资金</w:t>
      </w:r>
      <w:proofErr w:type="gramEnd"/>
      <w:r>
        <w:rPr>
          <w:rStyle w:val="a4"/>
          <w:rFonts w:hint="eastAsia"/>
          <w:color w:val="000000"/>
          <w:sz w:val="21"/>
          <w:szCs w:val="21"/>
        </w:rPr>
        <w:t>使用和管理有什么具体规定？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答：《资金管理办法》中</w:t>
      </w:r>
      <w:proofErr w:type="gramStart"/>
      <w:r>
        <w:rPr>
          <w:rFonts w:hint="eastAsia"/>
          <w:color w:val="000000"/>
          <w:sz w:val="21"/>
          <w:szCs w:val="21"/>
        </w:rPr>
        <w:t>涉及外拨资金</w:t>
      </w:r>
      <w:proofErr w:type="gramEnd"/>
      <w:r>
        <w:rPr>
          <w:rFonts w:hint="eastAsia"/>
          <w:color w:val="000000"/>
          <w:sz w:val="21"/>
          <w:szCs w:val="21"/>
        </w:rPr>
        <w:t>使用和管理的规定有5个方面内容，具体包括：第一，跨单位合作的项目，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资金直接费用支出预算。第二，间接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，由责任单位和合作研究单位协商确定。第三，责任单位应当及时按照合作研究协议和审核通过的项目预算转拨合作研究单位资金。第四，在项目实施过程中，原项目预算</w:t>
      </w:r>
      <w:proofErr w:type="gramStart"/>
      <w:r>
        <w:rPr>
          <w:rFonts w:hint="eastAsia"/>
          <w:color w:val="000000"/>
          <w:sz w:val="21"/>
          <w:szCs w:val="21"/>
        </w:rPr>
        <w:t>未列示外拨资金</w:t>
      </w:r>
      <w:proofErr w:type="gramEnd"/>
      <w:r>
        <w:rPr>
          <w:rFonts w:hint="eastAsia"/>
          <w:color w:val="000000"/>
          <w:sz w:val="21"/>
          <w:szCs w:val="21"/>
        </w:rPr>
        <w:t>而需要增列的，需由项目负责人提出申请，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w:t>
      </w:r>
      <w:r>
        <w:rPr>
          <w:rFonts w:hint="eastAsia"/>
          <w:color w:val="000000"/>
          <w:sz w:val="21"/>
          <w:szCs w:val="21"/>
        </w:rPr>
        <w:lastRenderedPageBreak/>
        <w:t>全国社科规划办审批。第五，</w:t>
      </w: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七、下一步如何推动《资金管理办法》得到有效落实？</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w:t>
      </w:r>
      <w:proofErr w:type="gramStart"/>
      <w:r>
        <w:rPr>
          <w:rFonts w:hint="eastAsia"/>
          <w:color w:val="000000"/>
          <w:sz w:val="21"/>
          <w:szCs w:val="21"/>
        </w:rPr>
        <w:t>作出</w:t>
      </w:r>
      <w:proofErr w:type="gramEnd"/>
      <w:r>
        <w:rPr>
          <w:rFonts w:hint="eastAsia"/>
          <w:color w:val="000000"/>
          <w:sz w:val="21"/>
          <w:szCs w:val="21"/>
        </w:rPr>
        <w:t>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rsidR="00055BE1" w:rsidRDefault="00055BE1"/>
    <w:p w:rsidR="00055BE1" w:rsidRDefault="00055BE1"/>
    <w:p w:rsidR="00055BE1" w:rsidRDefault="00055BE1" w:rsidP="00055BE1">
      <w:pPr>
        <w:pStyle w:val="1"/>
        <w:spacing w:before="0" w:beforeAutospacing="0" w:after="0" w:afterAutospacing="0" w:line="450" w:lineRule="atLeast"/>
        <w:jc w:val="center"/>
        <w:rPr>
          <w:sz w:val="36"/>
          <w:szCs w:val="36"/>
        </w:rPr>
      </w:pPr>
      <w:r>
        <w:rPr>
          <w:sz w:val="36"/>
          <w:szCs w:val="36"/>
        </w:rPr>
        <w:t>《国家社会科学基金项目资金管理办法》简明指南</w:t>
      </w:r>
    </w:p>
    <w:p w:rsidR="00055BE1" w:rsidRDefault="00055BE1" w:rsidP="00055BE1">
      <w:pPr>
        <w:pStyle w:val="4"/>
        <w:pBdr>
          <w:bottom w:val="single" w:sz="6" w:space="8" w:color="DFECEE"/>
        </w:pBdr>
        <w:spacing w:before="0" w:beforeAutospacing="0" w:after="0" w:afterAutospacing="0"/>
        <w:jc w:val="center"/>
        <w:rPr>
          <w:b w:val="0"/>
          <w:bCs w:val="0"/>
          <w:color w:val="005BA2"/>
          <w:sz w:val="18"/>
          <w:szCs w:val="18"/>
        </w:rPr>
      </w:pPr>
      <w:r>
        <w:rPr>
          <w:b w:val="0"/>
          <w:bCs w:val="0"/>
          <w:color w:val="005BA2"/>
          <w:sz w:val="18"/>
          <w:szCs w:val="18"/>
        </w:rPr>
        <w:t>  2016年09月27日11:55  </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1.适用范围</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《项目资金管理办法》（</w:t>
      </w:r>
      <w:proofErr w:type="gramStart"/>
      <w:r>
        <w:rPr>
          <w:rFonts w:hint="eastAsia"/>
          <w:color w:val="000000"/>
          <w:sz w:val="21"/>
          <w:szCs w:val="21"/>
        </w:rPr>
        <w:t>财教〔2016〕</w:t>
      </w:r>
      <w:proofErr w:type="gramEnd"/>
      <w:r>
        <w:rPr>
          <w:rFonts w:hint="eastAsia"/>
          <w:color w:val="000000"/>
          <w:sz w:val="21"/>
          <w:szCs w:val="21"/>
        </w:rPr>
        <w:t>304号）自2016年9月7日起施行，适用于2016年（含）以后批准立项的国家社科基金各项目类型，以及教育学、艺术学、军事学三个单列学科。国家社科基金其他资助，未制定有关办法的，适用本办法。</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2.责任单位和项目负责人责任</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责任单位是项目资金管理的责任主体，项目负责人是项目资金使用的直接责任人。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3.项目资金开支范围</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项目资金分为直接费用和间接费用。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4.直接费用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直接费用开支范围包括：资料费、数据采集费、会议费/差旅费/国际合作交流费、设备费、专家咨询费、劳务费、印刷出版费和其他支出。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所有直接费用开支科目均不设比例限制，由项目负责人按照项目研究实际需要编制。</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5.间接费用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间接费用主要用于补偿责任单位的间接成本、管理费用以及激励科研人员的绩效支出。间接费用按照不超过项目资助总额的一定比例核定。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间接费用由责任单位统筹管理使用。责任单位应当处理好合理分摊间接成本和对科研人员激励的关系，在核定的间接费用范围内，公开公正安排绩效支出。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6.劳务费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参与项目研究的研究生、博士后、访问学者以及项目聘用的研究人员、科研辅助人员等均可开支劳务费，项目聘用人员的社会保险补助费用纳入劳务费列支。</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劳务费开支标准参照当地科学研究和技术服务业人员平均工资水平以及在项目研究中承担的工作任务确定。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7.会议费/差旅费/国际合作交流费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会议费、差旅费、国际合作与交流费打包作为一个科目统筹使用，三项费用合计不超过直接费用20%的，不需要提供预算测算依据。</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8.预算调剂</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项目负责人应当严格执行批准后的项目预算。确需调剂的，应当按规定报批。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拨资金以外的所有预算调剂权限全部下放到项目责任单位，但会议费/差旅费/国际合作与交流费、专家咨询费、劳务费预算一般不予调增，如有特殊情况确需调增的，应报全国社科规划办审批。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9.结转结余资金管理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期间，年度剩余资金可以结转下一年度继续使用。项目研究成果完成并通过审核验收后，结余资金可用于项目最终成果出版及后续研究的直接支出。通过审核验收2年后结余资金仍有剩余的应当退回。</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10.</w:t>
      </w:r>
      <w:proofErr w:type="gramStart"/>
      <w:r>
        <w:rPr>
          <w:rStyle w:val="a4"/>
          <w:rFonts w:hint="eastAsia"/>
          <w:color w:val="000000"/>
          <w:sz w:val="21"/>
          <w:szCs w:val="21"/>
        </w:rPr>
        <w:t>外拨资金</w:t>
      </w:r>
      <w:proofErr w:type="gramEnd"/>
      <w:r>
        <w:rPr>
          <w:rStyle w:val="a4"/>
          <w:rFonts w:hint="eastAsia"/>
          <w:color w:val="000000"/>
          <w:sz w:val="21"/>
          <w:szCs w:val="21"/>
        </w:rPr>
        <w:t>管理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跨单位合作、</w:t>
      </w:r>
      <w:proofErr w:type="gramStart"/>
      <w:r>
        <w:rPr>
          <w:rFonts w:hint="eastAsia"/>
          <w:color w:val="000000"/>
          <w:sz w:val="21"/>
          <w:szCs w:val="21"/>
        </w:rPr>
        <w:t>确需外拨资金</w:t>
      </w:r>
      <w:proofErr w:type="gramEnd"/>
      <w:r>
        <w:rPr>
          <w:rFonts w:hint="eastAsia"/>
          <w:color w:val="000000"/>
          <w:sz w:val="21"/>
          <w:szCs w:val="21"/>
        </w:rPr>
        <w:t>的项目，可以外拨资金，但应当在项目预算中单独列示，并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11.项目资金支出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项目资金支出一般应当使用公务卡或银行转账方式结算。对于野外考察、数据采集等活动中无法获取发票或财政性票据的支出，在确保真实性的前提下，可按实际发生额报销。</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，不得利用虚假票据套取资金，不得通过编造虚假劳务合同、虚构人员名单等方式虚报冒领劳务费和专家咨询费，不得使用项目资金支付各种罚款、捐款、赞助、投资等。</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12.信用管理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055BE1" w:rsidRDefault="00055BE1"/>
    <w:p w:rsidR="00055BE1" w:rsidRDefault="00055BE1"/>
    <w:p w:rsidR="00055BE1" w:rsidRDefault="00055BE1" w:rsidP="00055BE1">
      <w:pPr>
        <w:pStyle w:val="1"/>
        <w:spacing w:before="0" w:beforeAutospacing="0" w:after="0" w:afterAutospacing="0" w:line="450" w:lineRule="atLeast"/>
        <w:jc w:val="center"/>
        <w:rPr>
          <w:sz w:val="36"/>
          <w:szCs w:val="36"/>
        </w:rPr>
      </w:pPr>
      <w:r>
        <w:rPr>
          <w:sz w:val="36"/>
          <w:szCs w:val="36"/>
        </w:rPr>
        <w:lastRenderedPageBreak/>
        <w:t>《国家社会科学基金项目资金管理办法》具体执行有关事项问答</w:t>
      </w:r>
      <w:r>
        <w:rPr>
          <w:sz w:val="36"/>
          <w:szCs w:val="36"/>
        </w:rPr>
        <w:br/>
      </w:r>
      <w:r>
        <w:rPr>
          <w:sz w:val="36"/>
          <w:szCs w:val="36"/>
        </w:rPr>
        <w:br/>
        <w:t>（2016年9月）</w:t>
      </w:r>
    </w:p>
    <w:p w:rsidR="00055BE1" w:rsidRDefault="00055BE1" w:rsidP="00055BE1">
      <w:pPr>
        <w:pStyle w:val="4"/>
        <w:pBdr>
          <w:bottom w:val="single" w:sz="6" w:space="8" w:color="DFECEE"/>
        </w:pBdr>
        <w:spacing w:before="0" w:beforeAutospacing="0" w:after="0" w:afterAutospacing="0"/>
        <w:jc w:val="center"/>
        <w:rPr>
          <w:b w:val="0"/>
          <w:bCs w:val="0"/>
          <w:color w:val="005BA2"/>
          <w:sz w:val="18"/>
          <w:szCs w:val="18"/>
        </w:rPr>
      </w:pPr>
      <w:r>
        <w:rPr>
          <w:b w:val="0"/>
          <w:bCs w:val="0"/>
          <w:color w:val="005BA2"/>
          <w:sz w:val="18"/>
          <w:szCs w:val="18"/>
        </w:rPr>
        <w:t>  2016年09月27日11:57  </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近日，财政部、全国社科规划领导小组联合修订印发了</w:t>
      </w:r>
      <w:proofErr w:type="gramStart"/>
      <w:r>
        <w:rPr>
          <w:rFonts w:hint="eastAsia"/>
          <w:color w:val="000000"/>
          <w:sz w:val="21"/>
          <w:szCs w:val="21"/>
        </w:rPr>
        <w:t>《</w:t>
      </w:r>
      <w:proofErr w:type="gramEnd"/>
      <w:r>
        <w:rPr>
          <w:rFonts w:hint="eastAsia"/>
          <w:color w:val="000000"/>
          <w:sz w:val="21"/>
          <w:szCs w:val="21"/>
        </w:rPr>
        <w:t>国家社会科学基金项目资金管理办法（财教〔2016〕304号，以下简称</w:t>
      </w:r>
      <w:proofErr w:type="gramStart"/>
      <w:r>
        <w:rPr>
          <w:rFonts w:hint="eastAsia"/>
          <w:color w:val="000000"/>
          <w:sz w:val="21"/>
          <w:szCs w:val="21"/>
        </w:rPr>
        <w:t>《</w:t>
      </w:r>
      <w:proofErr w:type="gramEnd"/>
      <w:r>
        <w:rPr>
          <w:rFonts w:hint="eastAsia"/>
          <w:color w:val="000000"/>
          <w:sz w:val="21"/>
          <w:szCs w:val="21"/>
        </w:rPr>
        <w:t>资金管理办法</w:t>
      </w:r>
      <w:proofErr w:type="gramStart"/>
      <w:r>
        <w:rPr>
          <w:rFonts w:hint="eastAsia"/>
          <w:color w:val="000000"/>
          <w:sz w:val="21"/>
          <w:szCs w:val="21"/>
        </w:rPr>
        <w:t>》</w:t>
      </w:r>
      <w:proofErr w:type="gramEnd"/>
      <w:r>
        <w:rPr>
          <w:rFonts w:hint="eastAsia"/>
          <w:color w:val="000000"/>
          <w:sz w:val="21"/>
          <w:szCs w:val="21"/>
        </w:rPr>
        <w:t>）。为了帮助社科界广大专家学者、项目责任单位和有关管理部门更好地理解和执行《资金管理办法》，现就国家社科基金项目资金使用和管理中需要注意的问题解答如下。</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一、把项目资金分为直接费用和间接费用的主要考虑是什么？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二、直接费用包括哪些开支科目，如何管理和使用？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三、哪些费用可以列支资料费？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四、数据采集费开支范围有哪些？</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五、会议费/差旅费/国际合作与交流费如何使用?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1.把原《经费管理办法》会议费、差旅费、国际合作与交流费合并为一个科目，项目研究过程中开展学术研讨、咨询交流、考察调研等活动而发生的会议、交通、食宿等费</w:t>
      </w:r>
      <w:r>
        <w:rPr>
          <w:rFonts w:hint="eastAsia"/>
          <w:color w:val="000000"/>
          <w:sz w:val="21"/>
          <w:szCs w:val="21"/>
        </w:rPr>
        <w:lastRenderedPageBreak/>
        <w:t>用，以及项目研究人员出国及赴港澳台、外国专家来华及港澳台专家来内地开展学术合作与交流的费用，均可列支。</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w:t>
      </w:r>
      <w:proofErr w:type="gramStart"/>
      <w:r>
        <w:rPr>
          <w:rFonts w:hint="eastAsia"/>
          <w:color w:val="000000"/>
          <w:sz w:val="21"/>
          <w:szCs w:val="21"/>
        </w:rPr>
        <w:t>作出</w:t>
      </w:r>
      <w:proofErr w:type="gramEnd"/>
      <w:r>
        <w:rPr>
          <w:rFonts w:hint="eastAsia"/>
          <w:color w:val="000000"/>
          <w:sz w:val="21"/>
          <w:szCs w:val="21"/>
        </w:rPr>
        <w:t>具体说明。</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六、开支设备费应当注意什么？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1.项目研究过程中购置设备和设备耗材、升级维护现有设备以及租用外单位设备而发生的费用，可列支设备费。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2.设备费开支应当与项目研究密切相关，严格控制设备购置，严禁重复购置、过度购置，鼓励共享、租赁以及对现有设备进行升级。</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3.设备要和办公用品区别开来，一般来说，电脑、打印机、复印机、数码相机及其耗材等属于设备，笔墨纸张、文件夹等属于办公用品。</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4.使用项目资金购置的设备属于国有资产，按照国有资产管理有关规定统一管理。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七、什么是专家咨询费，对支付对象有何要求？</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八、劳务费开支范围有何变化，标准如何确定？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九、支出印刷出版费有什么要求？</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在项目研究过程中支付的打印费、印刷费及阶段性成果出版费，可列支印刷出版费。需要注意的是，国家社科基金项目资金不得支出论文发表版面费，此类支出不得列支印刷</w:t>
      </w:r>
      <w:r>
        <w:rPr>
          <w:rFonts w:hint="eastAsia"/>
          <w:color w:val="000000"/>
          <w:sz w:val="21"/>
          <w:szCs w:val="21"/>
        </w:rPr>
        <w:lastRenderedPageBreak/>
        <w:t>出版费。另外，除后期资助项目、中华学术外</w:t>
      </w:r>
      <w:proofErr w:type="gramStart"/>
      <w:r>
        <w:rPr>
          <w:rFonts w:hint="eastAsia"/>
          <w:color w:val="000000"/>
          <w:sz w:val="21"/>
          <w:szCs w:val="21"/>
        </w:rPr>
        <w:t>译项目</w:t>
      </w:r>
      <w:proofErr w:type="gramEnd"/>
      <w:r>
        <w:rPr>
          <w:rFonts w:hint="eastAsia"/>
          <w:color w:val="000000"/>
          <w:sz w:val="21"/>
          <w:szCs w:val="21"/>
        </w:rPr>
        <w:t>外，国家社科基金其他类别项目的最终成果出版费也不得列支印刷出版费。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十、其他支出如何列支？</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十一、间接费用如何核定和使用？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3.间接费用核定与责任单位信用等级挂钩，具体管理规定在《资金管理办法》实施一段时间以后，根据工作需要另行制定。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4.责任单位不得在核定的间接费用以外再以任何名义在项目资金中重复提取、列支相关费用。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十二、绩效支出如何核定？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w:t>
      </w:r>
      <w:proofErr w:type="gramStart"/>
      <w:r>
        <w:rPr>
          <w:rFonts w:hint="eastAsia"/>
          <w:color w:val="000000"/>
          <w:sz w:val="21"/>
          <w:szCs w:val="21"/>
        </w:rPr>
        <w:t>怠</w:t>
      </w:r>
      <w:proofErr w:type="gramEnd"/>
      <w:r>
        <w:rPr>
          <w:rFonts w:hint="eastAsia"/>
          <w:color w:val="000000"/>
          <w:sz w:val="21"/>
          <w:szCs w:val="21"/>
        </w:rPr>
        <w:t>作用。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十三、项目资金预算编制和审核程序是怎样的？</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1．国家社科基金项目批准立项后，全国社科规划办将发出立项通知和项目资金预算表。项目负责人应当在收到立项通知之日起30日内完成预算编制。无特殊情况，逾期不提交的，视为自动放弃资助。</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2.项目负责人应当按照目标相关性、政策相符性和经济合理性原则，根据项目研究需要和资金开支范围，科学合理、实事求是地编制项目预算，并按要求在项目预算</w:t>
      </w:r>
      <w:proofErr w:type="gramStart"/>
      <w:r>
        <w:rPr>
          <w:rFonts w:hint="eastAsia"/>
          <w:color w:val="000000"/>
          <w:sz w:val="21"/>
          <w:szCs w:val="21"/>
        </w:rPr>
        <w:t>表相应</w:t>
      </w:r>
      <w:proofErr w:type="gramEnd"/>
      <w:r>
        <w:rPr>
          <w:rFonts w:hint="eastAsia"/>
          <w:color w:val="000000"/>
          <w:sz w:val="21"/>
          <w:szCs w:val="21"/>
        </w:rPr>
        <w:t>栏目说明主要用途和测算理由。编制预算时，不考虑不可预见因素、前期投入、预留资金及配套经费。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3.责任单位科研和财务管理部门对项目预算进行审核，按要求填写相关内容，报所在省区市社科规划办或在京委托管理机构审核后，提交全国社科规划办审核。</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4.项目资金预算通过审核后，即成为有约束力的项目资金使用和管理依据，项目负责人应当严格执行，不能随意变更。项目资金预算未通过审核的，应当按要求调整后重新上报。</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十四、项目资金如何支付？</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十五、项目资金能否外拨，如何外拨？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w:t>
      </w:r>
      <w:proofErr w:type="gramStart"/>
      <w:r>
        <w:rPr>
          <w:rFonts w:hint="eastAsia"/>
          <w:color w:val="000000"/>
          <w:sz w:val="21"/>
          <w:szCs w:val="21"/>
        </w:rPr>
        <w:t>外拨多个</w:t>
      </w:r>
      <w:proofErr w:type="gramEnd"/>
      <w:r>
        <w:rPr>
          <w:rFonts w:hint="eastAsia"/>
          <w:color w:val="000000"/>
          <w:sz w:val="21"/>
          <w:szCs w:val="21"/>
        </w:rPr>
        <w:t>单位的，需分别编制预算。</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，由责任单位和合作研究单位协商确定，但责任单位间接费用</w:t>
      </w:r>
      <w:proofErr w:type="gramStart"/>
      <w:r>
        <w:rPr>
          <w:rFonts w:hint="eastAsia"/>
          <w:color w:val="000000"/>
          <w:sz w:val="21"/>
          <w:szCs w:val="21"/>
        </w:rPr>
        <w:t>和外拨间接</w:t>
      </w:r>
      <w:proofErr w:type="gramEnd"/>
      <w:r>
        <w:rPr>
          <w:rFonts w:hint="eastAsia"/>
          <w:color w:val="000000"/>
          <w:sz w:val="21"/>
          <w:szCs w:val="21"/>
        </w:rPr>
        <w:t>费用之和不得超过该项目核定的间接费用。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3.责任单位应当及时按照合作研究协议和审核通过的项目预算转拨合作研究单位资金。</w:t>
      </w:r>
      <w:proofErr w:type="gramStart"/>
      <w:r>
        <w:rPr>
          <w:rFonts w:hint="eastAsia"/>
          <w:color w:val="000000"/>
          <w:sz w:val="21"/>
          <w:szCs w:val="21"/>
        </w:rPr>
        <w:t>接受外拨资金</w:t>
      </w:r>
      <w:proofErr w:type="gramEnd"/>
      <w:r>
        <w:rPr>
          <w:rFonts w:hint="eastAsia"/>
          <w:color w:val="000000"/>
          <w:sz w:val="21"/>
          <w:szCs w:val="21"/>
        </w:rPr>
        <w:t>的合作研究单位</w:t>
      </w:r>
      <w:proofErr w:type="gramStart"/>
      <w:r>
        <w:rPr>
          <w:rFonts w:hint="eastAsia"/>
          <w:color w:val="000000"/>
          <w:sz w:val="21"/>
          <w:szCs w:val="21"/>
        </w:rPr>
        <w:t>是外拨资金</w:t>
      </w:r>
      <w:proofErr w:type="gramEnd"/>
      <w:r>
        <w:rPr>
          <w:rFonts w:hint="eastAsia"/>
          <w:color w:val="000000"/>
          <w:sz w:val="21"/>
          <w:szCs w:val="21"/>
        </w:rPr>
        <w:t>管理的责任主体，应当依据《资金管理办法》对资金使用予以管理和监督。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十六、项目预算如何调剂？</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项目负责人应当严格执行批准后的项目预算。确需调剂的，应当按规定报批。考虑到科学研究的探索性和不确定性，《资金管理办法》规定，在项目预算总额不变的情况下，除增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十七、项目资金如何支出和报销？</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十八、项目决算应当注意什么？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1.项目研究完成后，项目负责人应当会同科研、财务、审计、资产等管理部门及时清理账目与资产，如实编制《国家社会科学基金项目结项审批书》中的项目决算表，并附上</w:t>
      </w:r>
      <w:r>
        <w:rPr>
          <w:rFonts w:hint="eastAsia"/>
          <w:color w:val="000000"/>
          <w:sz w:val="21"/>
          <w:szCs w:val="21"/>
        </w:rPr>
        <w:lastRenderedPageBreak/>
        <w:t>财务部门提供的项目资金开支明细账。项目负责人和责任单位不得随意调账变动支出、随意修改记账凭证。</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xml:space="preserve">2. </w:t>
      </w:r>
      <w:proofErr w:type="gramStart"/>
      <w:r>
        <w:rPr>
          <w:rFonts w:hint="eastAsia"/>
          <w:color w:val="000000"/>
          <w:sz w:val="21"/>
          <w:szCs w:val="21"/>
        </w:rPr>
        <w:t>有外拨资金</w:t>
      </w:r>
      <w:proofErr w:type="gramEnd"/>
      <w:r>
        <w:rPr>
          <w:rFonts w:hint="eastAsia"/>
          <w:color w:val="000000"/>
          <w:sz w:val="21"/>
          <w:szCs w:val="21"/>
        </w:rPr>
        <w:t>的项目，由项目负责人汇总编制项目资金决算，并附上合作研究单位财务、审计部门审核签章后的开支明细账。</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3.项目负责人提交项目资金决算时，应当附上项目预算表及有关项目预算调剂情况的说明。</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十九、项目结余资金如何处理？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项目研究成果完成并通过审核验收后，剩余的项目资金为结余资金。结余资金留在责任单位，可用于项目最终成果出版及后续研究的直接支出。</w:t>
      </w:r>
      <w:proofErr w:type="gramStart"/>
      <w:r>
        <w:rPr>
          <w:rFonts w:hint="eastAsia"/>
          <w:color w:val="000000"/>
          <w:sz w:val="21"/>
          <w:szCs w:val="21"/>
        </w:rPr>
        <w:t>若项目</w:t>
      </w:r>
      <w:proofErr w:type="gramEnd"/>
      <w:r>
        <w:rPr>
          <w:rFonts w:hint="eastAsia"/>
          <w:color w:val="000000"/>
          <w:sz w:val="21"/>
          <w:szCs w:val="21"/>
        </w:rPr>
        <w:t>研究成果通过审核验收2年后结余资金仍有剩余的，应当按原渠道退回。项目成果未通过审核验收的项目，或责任单位信用评价差的，结余资金不得留用。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二十、项目被终止或撤销后，项目资金如何处理？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二十一、使用项目资金形成的资产如何管理？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项目实施过程中，使用项目资金形成的固定资产、无形资产等属于国有资产，应当按照国有资产管理的有关规定执行。</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二十二、项目负责人使用项目资金有何禁止性规定？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项目负责人应当依法依规使用项目资金，严格遵守“四不得”原则：</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1.不得擅自</w:t>
      </w:r>
      <w:proofErr w:type="gramStart"/>
      <w:r>
        <w:rPr>
          <w:rFonts w:hint="eastAsia"/>
          <w:color w:val="000000"/>
          <w:sz w:val="21"/>
          <w:szCs w:val="21"/>
        </w:rPr>
        <w:t>调整外拨资金</w:t>
      </w:r>
      <w:proofErr w:type="gramEnd"/>
      <w:r>
        <w:rPr>
          <w:rFonts w:hint="eastAsia"/>
          <w:color w:val="000000"/>
          <w:sz w:val="21"/>
          <w:szCs w:val="21"/>
        </w:rPr>
        <w:t>；</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2.不得利用虚假票据套取资金；</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3.不得通过编造虚假劳务合同、虚构人员名单等方式虚报冒领劳务费和专家咨询费；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4.不得使用项目资金支付各种罚款、捐款、赞助、投资等。</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二十三、责任单位应当承担哪些管理和服务职责？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责任单位要认真落实国家有关政策规定，按照权责一致的要求，强化自我约束和自我规范，在服务中加强管理、在管理中做好服务，确保“接得住、管得好”。</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1.责任单位应当制定项目资金内部管理办法，明确审批程序、管理要求和报销规定，落实项目预算调剂、间接费用统筹使用、劳务费分配管理、结余资金使用等管理权限，切实做到有</w:t>
      </w:r>
      <w:proofErr w:type="gramStart"/>
      <w:r>
        <w:rPr>
          <w:rFonts w:hint="eastAsia"/>
          <w:color w:val="000000"/>
          <w:sz w:val="21"/>
          <w:szCs w:val="21"/>
        </w:rPr>
        <w:t>规</w:t>
      </w:r>
      <w:proofErr w:type="gramEnd"/>
      <w:r>
        <w:rPr>
          <w:rFonts w:hint="eastAsia"/>
          <w:color w:val="000000"/>
          <w:sz w:val="21"/>
          <w:szCs w:val="21"/>
        </w:rPr>
        <w:t>可依、有序可循，事有人管、</w:t>
      </w:r>
      <w:proofErr w:type="gramStart"/>
      <w:r>
        <w:rPr>
          <w:rFonts w:hint="eastAsia"/>
          <w:color w:val="000000"/>
          <w:sz w:val="21"/>
          <w:szCs w:val="21"/>
        </w:rPr>
        <w:t>责有人</w:t>
      </w:r>
      <w:proofErr w:type="gramEnd"/>
      <w:r>
        <w:rPr>
          <w:rFonts w:hint="eastAsia"/>
          <w:color w:val="000000"/>
          <w:sz w:val="21"/>
          <w:szCs w:val="21"/>
        </w:rPr>
        <w:t>负。</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2.责任单位应当加强项目预算审核把关，规范财务支出行为，完善内部风险防控机制，强化资金使用绩效评价，保障资金使用安全规范有效。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3.责任单位应当建立健全科研财务助理制度，为科研人员在项目预算编制和调剂、经费支出、项目资金决算和验收等方面提供专业化服务。</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4.责任单位应当充分利用信息化手段，建立健全单位内部科研、财务、项目负责人共享的信息平台，提高科研管理效率和便利化程度。</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5.责任单位项目资金管理和使用情况，要自觉接受国家财政、审计、监察部门和全国社科规划办的监督检查。责任单位应当积极配合，如实反映情况，提供有关资料。</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二十四、各省区市社科规划办和在京委托管理机构应当承担哪些管理职责？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在国家社科基金项目三级管理体制中，各省区市社科规划办和在京委托管理机构对本地区本系统项目资金依法合</w:t>
      </w:r>
      <w:proofErr w:type="gramStart"/>
      <w:r>
        <w:rPr>
          <w:rFonts w:hint="eastAsia"/>
          <w:color w:val="000000"/>
          <w:sz w:val="21"/>
          <w:szCs w:val="21"/>
        </w:rPr>
        <w:t>规</w:t>
      </w:r>
      <w:proofErr w:type="gramEnd"/>
      <w:r>
        <w:rPr>
          <w:rFonts w:hint="eastAsia"/>
          <w:color w:val="000000"/>
          <w:sz w:val="21"/>
          <w:szCs w:val="21"/>
        </w:rPr>
        <w:t>使用，担负着重要的管理职责。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1.加强项目预算审核，按照科学、合理、真实的原则，严格审核每年新立项目的资金预算，对审核不合格的项目预算，指出存在的问题，及时退回重新编制；审核合格的，按时报送全国社科规划办。</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2.严格审核项目决算，对照项目预算仔细核对决算，对存在未附财务明细账、决算与预算严重不符、资金使用违规等问题的，及时退回并要求整改。</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3.注重资金日常管理，根据各自实际，对本地区本系统责任单位和项目负责人的资金使用和管理情况进行不定期检查或专项审计。发现问题的，应当及时督促整改，并向全国社科规划办报告。</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二十五、《资金管理办法》在建立健全监管机制方面有哪些新的举措？</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1.建立项目资金使用和管理情况的检查、审计、监督长效机制，建立项目资金绩效评价和结果应用制度，加强项目资金使用效益评估。</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2.建立项目资金使用和管理的承诺机制，责任单位应当承诺依法依规履行项目资金管理的职责，项目负责人应当承诺提供真实的项目信息并认真遵守项目资金管理的有关规定。</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4.建立项目资金使用和管理的信息公开机制，责任单位和项目负责人应当在单位内部公开项目预算、预算调剂、决算、项目组人员构成、设备购置、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、劳务费发放以及间接费用和结余资金使用等情况，自觉接受监督。</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二十六、对违规行为如何处理？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《资金管理办法》规定，违反本办法规定的，依照《预算法》、《财政违法行为处罚处分条例》等国家有关规定追究法律责任。涉嫌犯罪的，依法移送司法机关处理。</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lastRenderedPageBreak/>
        <w:t>二十七、《资金管理办法》适用范围是什么？</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1.《资金管理办法》自2016年9月7日起施行，适用于2016年（含）以后批准立项的国家社科基金各项目类型，以及教育学、艺术学、军事学三个单列学科。国家社科基金其他资助，未制定相关办法的，适用本办法。</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2.2015年（含）以前立项的在</w:t>
      </w:r>
      <w:proofErr w:type="gramStart"/>
      <w:r>
        <w:rPr>
          <w:rFonts w:hint="eastAsia"/>
          <w:color w:val="000000"/>
          <w:sz w:val="21"/>
          <w:szCs w:val="21"/>
        </w:rPr>
        <w:t>研</w:t>
      </w:r>
      <w:proofErr w:type="gramEnd"/>
      <w:r>
        <w:rPr>
          <w:rFonts w:hint="eastAsia"/>
          <w:color w:val="000000"/>
          <w:sz w:val="21"/>
          <w:szCs w:val="21"/>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w:t>
      </w:r>
      <w:proofErr w:type="gramStart"/>
      <w:r>
        <w:rPr>
          <w:rFonts w:hint="eastAsia"/>
          <w:color w:val="000000"/>
          <w:sz w:val="21"/>
          <w:szCs w:val="21"/>
        </w:rPr>
        <w:t>按按照</w:t>
      </w:r>
      <w:proofErr w:type="gramEnd"/>
      <w:r>
        <w:rPr>
          <w:rFonts w:hint="eastAsia"/>
          <w:color w:val="000000"/>
          <w:sz w:val="21"/>
          <w:szCs w:val="21"/>
        </w:rPr>
        <w:t>有关管理规定将项目资金自行分解为直接费用和间接费用。</w:t>
      </w:r>
    </w:p>
    <w:p w:rsidR="00055BE1" w:rsidRDefault="00055BE1" w:rsidP="00055BE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3.2015年（含）以前立项的在</w:t>
      </w:r>
      <w:proofErr w:type="gramStart"/>
      <w:r>
        <w:rPr>
          <w:rFonts w:hint="eastAsia"/>
          <w:color w:val="000000"/>
          <w:sz w:val="21"/>
          <w:szCs w:val="21"/>
        </w:rPr>
        <w:t>研</w:t>
      </w:r>
      <w:proofErr w:type="gramEnd"/>
      <w:r>
        <w:rPr>
          <w:rFonts w:hint="eastAsia"/>
          <w:color w:val="000000"/>
          <w:sz w:val="21"/>
          <w:szCs w:val="21"/>
        </w:rPr>
        <w:t>项目，确需增</w:t>
      </w:r>
      <w:proofErr w:type="gramStart"/>
      <w:r>
        <w:rPr>
          <w:rFonts w:hint="eastAsia"/>
          <w:color w:val="000000"/>
          <w:sz w:val="21"/>
          <w:szCs w:val="21"/>
        </w:rPr>
        <w:t>列外</w:t>
      </w:r>
      <w:proofErr w:type="gramEnd"/>
      <w:r>
        <w:rPr>
          <w:rFonts w:hint="eastAsia"/>
          <w:color w:val="000000"/>
          <w:sz w:val="21"/>
          <w:szCs w:val="21"/>
        </w:rPr>
        <w:t>拨资金的，应当按程序报全国社科规划办审批。在</w:t>
      </w:r>
      <w:proofErr w:type="gramStart"/>
      <w:r>
        <w:rPr>
          <w:rFonts w:hint="eastAsia"/>
          <w:color w:val="000000"/>
          <w:sz w:val="21"/>
          <w:szCs w:val="21"/>
        </w:rPr>
        <w:t>研</w:t>
      </w:r>
      <w:proofErr w:type="gramEnd"/>
      <w:r>
        <w:rPr>
          <w:rFonts w:hint="eastAsia"/>
          <w:color w:val="000000"/>
          <w:sz w:val="21"/>
          <w:szCs w:val="21"/>
        </w:rPr>
        <w:t>项目</w:t>
      </w:r>
      <w:proofErr w:type="gramStart"/>
      <w:r>
        <w:rPr>
          <w:rFonts w:hint="eastAsia"/>
          <w:color w:val="000000"/>
          <w:sz w:val="21"/>
          <w:szCs w:val="21"/>
        </w:rPr>
        <w:t>的外拨资金</w:t>
      </w:r>
      <w:proofErr w:type="gramEnd"/>
      <w:r>
        <w:rPr>
          <w:rFonts w:hint="eastAsia"/>
          <w:color w:val="000000"/>
          <w:sz w:val="21"/>
          <w:szCs w:val="21"/>
        </w:rPr>
        <w:t>，不包含间接费用或管理费。 </w:t>
      </w:r>
    </w:p>
    <w:p w:rsidR="00055BE1" w:rsidRPr="00055BE1" w:rsidRDefault="00055BE1"/>
    <w:sectPr w:rsidR="00055BE1" w:rsidRPr="00055B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C0" w:rsidRDefault="008758C0" w:rsidP="00055BE1">
      <w:r>
        <w:separator/>
      </w:r>
    </w:p>
  </w:endnote>
  <w:endnote w:type="continuationSeparator" w:id="0">
    <w:p w:rsidR="008758C0" w:rsidRDefault="008758C0" w:rsidP="0005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E1" w:rsidRDefault="00055B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599868"/>
      <w:docPartObj>
        <w:docPartGallery w:val="Page Numbers (Bottom of Page)"/>
        <w:docPartUnique/>
      </w:docPartObj>
    </w:sdtPr>
    <w:sdtEndPr/>
    <w:sdtContent>
      <w:p w:rsidR="00055BE1" w:rsidRDefault="00055BE1">
        <w:pPr>
          <w:pStyle w:val="a6"/>
          <w:jc w:val="center"/>
        </w:pPr>
        <w:r>
          <w:fldChar w:fldCharType="begin"/>
        </w:r>
        <w:r>
          <w:instrText>PAGE   \* MERGEFORMAT</w:instrText>
        </w:r>
        <w:r>
          <w:fldChar w:fldCharType="separate"/>
        </w:r>
        <w:r w:rsidR="00DB23D0" w:rsidRPr="00DB23D0">
          <w:rPr>
            <w:noProof/>
            <w:lang w:val="zh-CN"/>
          </w:rPr>
          <w:t>16</w:t>
        </w:r>
        <w:r>
          <w:fldChar w:fldCharType="end"/>
        </w:r>
      </w:p>
    </w:sdtContent>
  </w:sdt>
  <w:p w:rsidR="00055BE1" w:rsidRDefault="00055B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E1" w:rsidRDefault="00055B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C0" w:rsidRDefault="008758C0" w:rsidP="00055BE1">
      <w:r>
        <w:separator/>
      </w:r>
    </w:p>
  </w:footnote>
  <w:footnote w:type="continuationSeparator" w:id="0">
    <w:p w:rsidR="008758C0" w:rsidRDefault="008758C0" w:rsidP="0005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E1" w:rsidRDefault="00055B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E1" w:rsidRDefault="00055B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E1" w:rsidRDefault="00055B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E1"/>
    <w:rsid w:val="00055BE1"/>
    <w:rsid w:val="003037FA"/>
    <w:rsid w:val="0079720D"/>
    <w:rsid w:val="008758C0"/>
    <w:rsid w:val="0088053B"/>
    <w:rsid w:val="00DB23D0"/>
    <w:rsid w:val="00E40E2F"/>
    <w:rsid w:val="00F0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87D9-59EF-43B8-A222-DB2D0175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55BE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055BE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5BE1"/>
    <w:rPr>
      <w:rFonts w:ascii="宋体" w:eastAsia="宋体" w:hAnsi="宋体" w:cs="宋体"/>
      <w:b/>
      <w:bCs/>
      <w:kern w:val="36"/>
      <w:sz w:val="48"/>
      <w:szCs w:val="48"/>
    </w:rPr>
  </w:style>
  <w:style w:type="character" w:customStyle="1" w:styleId="4Char">
    <w:name w:val="标题 4 Char"/>
    <w:basedOn w:val="a0"/>
    <w:link w:val="4"/>
    <w:uiPriority w:val="9"/>
    <w:rsid w:val="00055BE1"/>
    <w:rPr>
      <w:rFonts w:ascii="宋体" w:eastAsia="宋体" w:hAnsi="宋体" w:cs="宋体"/>
      <w:b/>
      <w:bCs/>
      <w:kern w:val="0"/>
      <w:sz w:val="24"/>
      <w:szCs w:val="24"/>
    </w:rPr>
  </w:style>
  <w:style w:type="paragraph" w:styleId="a3">
    <w:name w:val="Normal (Web)"/>
    <w:basedOn w:val="a"/>
    <w:uiPriority w:val="99"/>
    <w:semiHidden/>
    <w:unhideWhenUsed/>
    <w:rsid w:val="00055B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5BE1"/>
    <w:rPr>
      <w:b/>
      <w:bCs/>
    </w:rPr>
  </w:style>
  <w:style w:type="character" w:customStyle="1" w:styleId="apple-converted-space">
    <w:name w:val="apple-converted-space"/>
    <w:basedOn w:val="a0"/>
    <w:rsid w:val="00055BE1"/>
  </w:style>
  <w:style w:type="paragraph" w:styleId="a5">
    <w:name w:val="header"/>
    <w:basedOn w:val="a"/>
    <w:link w:val="Char"/>
    <w:uiPriority w:val="99"/>
    <w:unhideWhenUsed/>
    <w:rsid w:val="00055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5BE1"/>
    <w:rPr>
      <w:sz w:val="18"/>
      <w:szCs w:val="18"/>
    </w:rPr>
  </w:style>
  <w:style w:type="paragraph" w:styleId="a6">
    <w:name w:val="footer"/>
    <w:basedOn w:val="a"/>
    <w:link w:val="Char0"/>
    <w:uiPriority w:val="99"/>
    <w:unhideWhenUsed/>
    <w:rsid w:val="00055BE1"/>
    <w:pPr>
      <w:tabs>
        <w:tab w:val="center" w:pos="4153"/>
        <w:tab w:val="right" w:pos="8306"/>
      </w:tabs>
      <w:snapToGrid w:val="0"/>
      <w:jc w:val="left"/>
    </w:pPr>
    <w:rPr>
      <w:sz w:val="18"/>
      <w:szCs w:val="18"/>
    </w:rPr>
  </w:style>
  <w:style w:type="character" w:customStyle="1" w:styleId="Char0">
    <w:name w:val="页脚 Char"/>
    <w:basedOn w:val="a0"/>
    <w:link w:val="a6"/>
    <w:uiPriority w:val="99"/>
    <w:rsid w:val="00055B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14504">
      <w:bodyDiv w:val="1"/>
      <w:marLeft w:val="0"/>
      <w:marRight w:val="0"/>
      <w:marTop w:val="0"/>
      <w:marBottom w:val="0"/>
      <w:divBdr>
        <w:top w:val="none" w:sz="0" w:space="0" w:color="auto"/>
        <w:left w:val="none" w:sz="0" w:space="0" w:color="auto"/>
        <w:bottom w:val="none" w:sz="0" w:space="0" w:color="auto"/>
        <w:right w:val="none" w:sz="0" w:space="0" w:color="auto"/>
      </w:divBdr>
      <w:divsChild>
        <w:div w:id="454064041">
          <w:marLeft w:val="0"/>
          <w:marRight w:val="0"/>
          <w:marTop w:val="0"/>
          <w:marBottom w:val="0"/>
          <w:divBdr>
            <w:top w:val="none" w:sz="0" w:space="0" w:color="auto"/>
            <w:left w:val="none" w:sz="0" w:space="0" w:color="auto"/>
            <w:bottom w:val="none" w:sz="0" w:space="0" w:color="auto"/>
            <w:right w:val="none" w:sz="0" w:space="0" w:color="auto"/>
          </w:divBdr>
        </w:div>
      </w:divsChild>
    </w:div>
    <w:div w:id="827598195">
      <w:bodyDiv w:val="1"/>
      <w:marLeft w:val="0"/>
      <w:marRight w:val="0"/>
      <w:marTop w:val="0"/>
      <w:marBottom w:val="0"/>
      <w:divBdr>
        <w:top w:val="none" w:sz="0" w:space="0" w:color="auto"/>
        <w:left w:val="none" w:sz="0" w:space="0" w:color="auto"/>
        <w:bottom w:val="none" w:sz="0" w:space="0" w:color="auto"/>
        <w:right w:val="none" w:sz="0" w:space="0" w:color="auto"/>
      </w:divBdr>
      <w:divsChild>
        <w:div w:id="999626301">
          <w:marLeft w:val="0"/>
          <w:marRight w:val="0"/>
          <w:marTop w:val="0"/>
          <w:marBottom w:val="0"/>
          <w:divBdr>
            <w:top w:val="none" w:sz="0" w:space="0" w:color="auto"/>
            <w:left w:val="none" w:sz="0" w:space="0" w:color="auto"/>
            <w:bottom w:val="none" w:sz="0" w:space="0" w:color="auto"/>
            <w:right w:val="none" w:sz="0" w:space="0" w:color="auto"/>
          </w:divBdr>
        </w:div>
      </w:divsChild>
    </w:div>
    <w:div w:id="1182546835">
      <w:bodyDiv w:val="1"/>
      <w:marLeft w:val="0"/>
      <w:marRight w:val="0"/>
      <w:marTop w:val="0"/>
      <w:marBottom w:val="0"/>
      <w:divBdr>
        <w:top w:val="none" w:sz="0" w:space="0" w:color="auto"/>
        <w:left w:val="none" w:sz="0" w:space="0" w:color="auto"/>
        <w:bottom w:val="none" w:sz="0" w:space="0" w:color="auto"/>
        <w:right w:val="none" w:sz="0" w:space="0" w:color="auto"/>
      </w:divBdr>
      <w:divsChild>
        <w:div w:id="1333070076">
          <w:marLeft w:val="0"/>
          <w:marRight w:val="0"/>
          <w:marTop w:val="0"/>
          <w:marBottom w:val="0"/>
          <w:divBdr>
            <w:top w:val="none" w:sz="0" w:space="0" w:color="auto"/>
            <w:left w:val="none" w:sz="0" w:space="0" w:color="auto"/>
            <w:bottom w:val="none" w:sz="0" w:space="0" w:color="auto"/>
            <w:right w:val="none" w:sz="0" w:space="0" w:color="auto"/>
          </w:divBdr>
        </w:div>
      </w:divsChild>
    </w:div>
    <w:div w:id="1712918755">
      <w:bodyDiv w:val="1"/>
      <w:marLeft w:val="0"/>
      <w:marRight w:val="0"/>
      <w:marTop w:val="0"/>
      <w:marBottom w:val="0"/>
      <w:divBdr>
        <w:top w:val="none" w:sz="0" w:space="0" w:color="auto"/>
        <w:left w:val="none" w:sz="0" w:space="0" w:color="auto"/>
        <w:bottom w:val="none" w:sz="0" w:space="0" w:color="auto"/>
        <w:right w:val="none" w:sz="0" w:space="0" w:color="auto"/>
      </w:divBdr>
      <w:divsChild>
        <w:div w:id="91181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2492</Words>
  <Characters>14211</Characters>
  <Application>Microsoft Office Word</Application>
  <DocSecurity>0</DocSecurity>
  <Lines>118</Lines>
  <Paragraphs>33</Paragraphs>
  <ScaleCrop>false</ScaleCrop>
  <Company>Www.SangSan.Cn</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4</cp:revision>
  <dcterms:created xsi:type="dcterms:W3CDTF">2016-09-30T02:10:00Z</dcterms:created>
  <dcterms:modified xsi:type="dcterms:W3CDTF">2016-10-11T01:04:00Z</dcterms:modified>
</cp:coreProperties>
</file>